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1C75F" w14:textId="77777777" w:rsidR="00D61034" w:rsidRDefault="00000000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bookmarkStart w:id="0" w:name="OLE_LINK8"/>
      <w:bookmarkStart w:id="1" w:name="OLE_LINK7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甘肃省第七届黄炎培职业教育</w:t>
      </w:r>
    </w:p>
    <w:p w14:paraId="6D8A7BA6" w14:textId="77777777" w:rsidR="00D61034" w:rsidRDefault="00000000">
      <w:pPr>
        <w:widowControl/>
        <w:spacing w:line="560" w:lineRule="exact"/>
        <w:jc w:val="center"/>
        <w:rPr>
          <w:rFonts w:ascii="黑体" w:eastAsia="方正小标宋简体" w:hAnsi="黑体" w:hint="eastAsia"/>
          <w:color w:val="000000" w:themeColor="text1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创新创业大赛</w:t>
      </w:r>
      <w:bookmarkEnd w:id="0"/>
      <w:r>
        <w:rPr>
          <w:rFonts w:ascii="方正小标宋简体" w:eastAsia="方正小标宋简体" w:hAnsi="宋体" w:cstheme="minorBidi" w:hint="eastAsia"/>
          <w:bCs/>
          <w:color w:val="000000" w:themeColor="text1"/>
          <w:w w:val="98"/>
          <w:kern w:val="0"/>
          <w:sz w:val="44"/>
          <w:szCs w:val="44"/>
          <w:shd w:val="clear" w:color="auto" w:fill="FFFFFF"/>
        </w:rPr>
        <w:t>专项赛规程</w:t>
      </w:r>
    </w:p>
    <w:bookmarkEnd w:id="1"/>
    <w:p w14:paraId="74B67DF9" w14:textId="77777777" w:rsidR="00D61034" w:rsidRDefault="00D61034">
      <w:pPr>
        <w:spacing w:line="560" w:lineRule="exact"/>
        <w:ind w:firstLineChars="200" w:firstLine="640"/>
        <w:rPr>
          <w:rFonts w:ascii="黑体" w:eastAsia="黑体" w:hAnsi="黑体" w:hint="eastAsia"/>
          <w:color w:val="000000" w:themeColor="text1"/>
        </w:rPr>
      </w:pPr>
    </w:p>
    <w:p w14:paraId="180B9E3D" w14:textId="77777777" w:rsidR="00D61034" w:rsidRDefault="00000000">
      <w:pPr>
        <w:spacing w:line="560" w:lineRule="exact"/>
        <w:ind w:firstLineChars="200" w:firstLine="640"/>
        <w:rPr>
          <w:rFonts w:ascii="黑体" w:eastAsia="黑体" w:hAnsi="黑体" w:hint="eastAsia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一、比赛形式</w:t>
      </w:r>
    </w:p>
    <w:p w14:paraId="10C2497A" w14:textId="77777777" w:rsidR="00D61034" w:rsidRDefault="00000000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K" w:hint="eastAsia"/>
          <w:color w:val="000000" w:themeColor="text1"/>
        </w:rPr>
      </w:pPr>
      <w:r>
        <w:rPr>
          <w:rFonts w:ascii="仿宋_GB2312" w:eastAsia="仿宋_GB2312" w:hint="eastAsia"/>
          <w:color w:val="000000" w:themeColor="text1"/>
        </w:rPr>
        <w:t>职业院校创业模拟赛</w:t>
      </w:r>
      <w:r>
        <w:rPr>
          <w:rFonts w:ascii="仿宋_GB2312" w:eastAsia="仿宋_GB2312" w:hAnsi="方正仿宋_GBK" w:hint="eastAsia"/>
          <w:color w:val="000000" w:themeColor="text1"/>
        </w:rPr>
        <w:t>全程采用“创业之星”创业大赛专版竞赛平台。</w:t>
      </w:r>
    </w:p>
    <w:p w14:paraId="08899375" w14:textId="77777777" w:rsidR="00D61034" w:rsidRDefault="00000000">
      <w:pPr>
        <w:spacing w:line="560" w:lineRule="exact"/>
        <w:ind w:firstLineChars="200" w:firstLine="640"/>
        <w:rPr>
          <w:rFonts w:ascii="黑体" w:eastAsia="黑体" w:hAnsi="黑体" w:hint="eastAsia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二、比赛要求</w:t>
      </w:r>
    </w:p>
    <w:p w14:paraId="20EAA395" w14:textId="77777777" w:rsidR="00D61034" w:rsidRDefault="00000000">
      <w:pPr>
        <w:spacing w:line="560" w:lineRule="exact"/>
        <w:ind w:firstLineChars="200" w:firstLine="640"/>
        <w:rPr>
          <w:rFonts w:ascii="仿宋_GB2312" w:eastAsia="仿宋_GB2312" w:hAnsi="方正仿宋_GBK" w:hint="eastAsia"/>
          <w:color w:val="000000" w:themeColor="text1"/>
        </w:rPr>
      </w:pPr>
      <w:bookmarkStart w:id="2" w:name="OLE_LINK5"/>
      <w:r>
        <w:rPr>
          <w:rFonts w:ascii="仿宋_GB2312" w:eastAsia="仿宋_GB2312" w:hAnsi="方正仿宋_GBK" w:hint="eastAsia"/>
          <w:color w:val="000000" w:themeColor="text1"/>
        </w:rPr>
        <w:t>每所学校均不超过3个团队参赛。每个团队由3名学生、1—2名指导教师组成，每名学生限报一个团队。</w:t>
      </w:r>
      <w:bookmarkEnd w:id="2"/>
    </w:p>
    <w:p w14:paraId="649247D2" w14:textId="77777777" w:rsidR="00D61034" w:rsidRDefault="00000000">
      <w:pPr>
        <w:spacing w:line="560" w:lineRule="exact"/>
        <w:ind w:firstLineChars="200" w:firstLine="640"/>
        <w:rPr>
          <w:rFonts w:ascii="仿宋_GB2312" w:eastAsia="仿宋_GB2312" w:hAnsi="方正仿宋_GBK" w:hint="eastAsia"/>
          <w:color w:val="000000" w:themeColor="text1"/>
        </w:rPr>
      </w:pPr>
      <w:r>
        <w:rPr>
          <w:rFonts w:ascii="仿宋_GB2312" w:eastAsia="仿宋_GB2312" w:hAnsi="方正仿宋_GBK" w:hint="eastAsia"/>
          <w:color w:val="000000" w:themeColor="text1"/>
        </w:rPr>
        <w:t>学校选送参赛队队员必须使用真实身份报名，如实填写参赛者姓名、所在学校、年级等信息，如冒用他人姓名申报参赛，一经发现取消该队参赛资格。</w:t>
      </w:r>
    </w:p>
    <w:p w14:paraId="5ADA2212" w14:textId="77777777" w:rsidR="00D61034" w:rsidRDefault="00000000">
      <w:pPr>
        <w:spacing w:line="560" w:lineRule="exact"/>
        <w:ind w:firstLineChars="200" w:firstLine="640"/>
        <w:rPr>
          <w:rFonts w:ascii="黑体" w:eastAsia="黑体" w:hAnsi="黑体" w:hint="eastAsia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三、比赛流程</w:t>
      </w:r>
    </w:p>
    <w:p w14:paraId="7D5A041F" w14:textId="77777777" w:rsidR="00D61034" w:rsidRDefault="00000000">
      <w:pPr>
        <w:spacing w:line="560" w:lineRule="exact"/>
        <w:ind w:firstLineChars="200" w:firstLine="643"/>
        <w:rPr>
          <w:rFonts w:ascii="黑体" w:eastAsia="黑体" w:hAnsi="黑体" w:hint="eastAsia"/>
          <w:color w:val="000000" w:themeColor="text1"/>
        </w:rPr>
      </w:pPr>
      <w:r>
        <w:rPr>
          <w:rFonts w:ascii="仿宋_GB2312" w:eastAsia="仿宋_GB2312" w:hAnsi="方正楷体_GBK" w:hint="eastAsia"/>
          <w:b/>
          <w:bCs/>
          <w:color w:val="000000" w:themeColor="text1"/>
        </w:rPr>
        <w:t>（一）</w:t>
      </w:r>
      <w:r>
        <w:rPr>
          <w:rFonts w:ascii="仿宋_GB2312" w:eastAsia="仿宋_GB2312" w:hAnsi="方正仿宋_GBK" w:hint="eastAsia"/>
          <w:b/>
          <w:color w:val="000000" w:themeColor="text1"/>
        </w:rPr>
        <w:t>报名（9月10日前）</w:t>
      </w:r>
    </w:p>
    <w:p w14:paraId="015D1592" w14:textId="77777777" w:rsidR="00D61034" w:rsidRDefault="00000000">
      <w:pPr>
        <w:spacing w:line="560" w:lineRule="exact"/>
        <w:ind w:firstLineChars="200" w:firstLine="640"/>
        <w:rPr>
          <w:rFonts w:ascii="仿宋_GB2312" w:eastAsia="仿宋_GB2312" w:hAnsi="方正仿宋_GBK" w:hint="eastAsia"/>
          <w:color w:val="000000" w:themeColor="text1"/>
        </w:rPr>
      </w:pPr>
      <w:r>
        <w:rPr>
          <w:rFonts w:ascii="仿宋_GB2312" w:eastAsia="仿宋_GB2312" w:hAnsi="方正仿宋_GBK" w:hint="eastAsia"/>
          <w:color w:val="000000" w:themeColor="text1"/>
        </w:rPr>
        <w:t>各院校赛事负责人扫描文末二</w:t>
      </w:r>
      <w:proofErr w:type="gramStart"/>
      <w:r>
        <w:rPr>
          <w:rFonts w:ascii="仿宋_GB2312" w:eastAsia="仿宋_GB2312" w:hAnsi="方正仿宋_GBK" w:hint="eastAsia"/>
          <w:color w:val="000000" w:themeColor="text1"/>
        </w:rPr>
        <w:t>维码进入</w:t>
      </w:r>
      <w:proofErr w:type="gramEnd"/>
      <w:r>
        <w:rPr>
          <w:rFonts w:ascii="仿宋_GB2312" w:eastAsia="仿宋_GB2312" w:hAnsi="方正仿宋_GBK" w:hint="eastAsia"/>
          <w:color w:val="000000" w:themeColor="text1"/>
        </w:rPr>
        <w:t>报名系统，按要求填写报名信息和联系人回执表（盖章扫描件）</w:t>
      </w:r>
      <w:proofErr w:type="gramStart"/>
      <w:r>
        <w:rPr>
          <w:rFonts w:ascii="仿宋_GB2312" w:eastAsia="仿宋_GB2312" w:hAnsi="方正仿宋_GBK" w:hint="eastAsia"/>
          <w:color w:val="000000" w:themeColor="text1"/>
        </w:rPr>
        <w:t>并扫码入</w:t>
      </w:r>
      <w:proofErr w:type="gramEnd"/>
      <w:r>
        <w:rPr>
          <w:rFonts w:ascii="仿宋_GB2312" w:eastAsia="仿宋_GB2312" w:hAnsi="方正仿宋_GBK" w:hint="eastAsia"/>
          <w:color w:val="000000" w:themeColor="text1"/>
        </w:rPr>
        <w:t>群。报名一经确认，参赛队员不能中途更换。</w:t>
      </w:r>
    </w:p>
    <w:p w14:paraId="6B1142B3" w14:textId="77777777" w:rsidR="00D61034" w:rsidRDefault="00000000">
      <w:pPr>
        <w:spacing w:line="560" w:lineRule="exact"/>
        <w:ind w:firstLineChars="200" w:firstLine="643"/>
        <w:rPr>
          <w:rFonts w:ascii="仿宋_GB2312" w:eastAsia="仿宋_GB2312" w:hAnsi="方正楷体_GBK" w:hint="eastAsia"/>
          <w:b/>
          <w:bCs/>
          <w:color w:val="000000" w:themeColor="text1"/>
        </w:rPr>
      </w:pPr>
      <w:r>
        <w:rPr>
          <w:rFonts w:ascii="仿宋_GB2312" w:eastAsia="仿宋_GB2312" w:hAnsi="方正楷体_GBK" w:hint="eastAsia"/>
          <w:b/>
          <w:bCs/>
          <w:color w:val="000000" w:themeColor="text1"/>
        </w:rPr>
        <w:t>（二）赛前培训（9月中下旬）</w:t>
      </w:r>
    </w:p>
    <w:p w14:paraId="1038C3DE" w14:textId="77777777" w:rsidR="00D61034" w:rsidRDefault="00000000">
      <w:pPr>
        <w:spacing w:line="560" w:lineRule="exact"/>
        <w:ind w:firstLineChars="200" w:firstLine="640"/>
        <w:rPr>
          <w:rFonts w:ascii="仿宋_GB2312" w:eastAsia="仿宋_GB2312" w:hAnsi="方正仿宋_GBK" w:hint="eastAsia"/>
          <w:color w:val="000000" w:themeColor="text1"/>
        </w:rPr>
      </w:pPr>
      <w:r>
        <w:rPr>
          <w:rFonts w:ascii="仿宋_GB2312" w:eastAsia="仿宋_GB2312" w:hAnsi="方正仿宋_GBK" w:hint="eastAsia"/>
          <w:color w:val="000000" w:themeColor="text1"/>
        </w:rPr>
        <w:t>大赛组委会将组织技术支持单位开展专项</w:t>
      </w:r>
      <w:proofErr w:type="gramStart"/>
      <w:r>
        <w:rPr>
          <w:rFonts w:ascii="仿宋_GB2312" w:eastAsia="仿宋_GB2312" w:hAnsi="方正仿宋_GBK" w:hint="eastAsia"/>
          <w:color w:val="000000" w:themeColor="text1"/>
        </w:rPr>
        <w:t>赛全省</w:t>
      </w:r>
      <w:proofErr w:type="gramEnd"/>
      <w:r>
        <w:rPr>
          <w:rFonts w:ascii="仿宋_GB2312" w:eastAsia="仿宋_GB2312" w:hAnsi="方正仿宋_GBK" w:hint="eastAsia"/>
          <w:color w:val="000000" w:themeColor="text1"/>
        </w:rPr>
        <w:t>赛前培训与动员说明会，会议以线</w:t>
      </w:r>
      <w:proofErr w:type="gramStart"/>
      <w:r>
        <w:rPr>
          <w:rFonts w:ascii="仿宋_GB2312" w:eastAsia="仿宋_GB2312" w:hAnsi="方正仿宋_GBK" w:hint="eastAsia"/>
          <w:color w:val="000000" w:themeColor="text1"/>
        </w:rPr>
        <w:t>上方式</w:t>
      </w:r>
      <w:proofErr w:type="gramEnd"/>
      <w:r>
        <w:rPr>
          <w:rFonts w:ascii="仿宋_GB2312" w:eastAsia="仿宋_GB2312" w:hAnsi="方正仿宋_GBK" w:hint="eastAsia"/>
          <w:color w:val="000000" w:themeColor="text1"/>
        </w:rPr>
        <w:t>进行。内容包括竞赛说明、竞赛平台使用、数据规则讲解等。相关信息在QQ群里</w:t>
      </w:r>
      <w:r>
        <w:rPr>
          <w:rFonts w:ascii="仿宋_GB2312" w:eastAsia="仿宋_GB2312" w:hAnsi="方正仿宋_GBK" w:hint="eastAsia"/>
          <w:color w:val="000000" w:themeColor="text1"/>
        </w:rPr>
        <w:lastRenderedPageBreak/>
        <w:t>发布。</w:t>
      </w:r>
    </w:p>
    <w:p w14:paraId="6CBEDDCF" w14:textId="77777777" w:rsidR="00D61034" w:rsidRDefault="00000000">
      <w:pPr>
        <w:spacing w:line="560" w:lineRule="exact"/>
        <w:ind w:firstLineChars="200" w:firstLine="643"/>
        <w:rPr>
          <w:rFonts w:ascii="仿宋_GB2312" w:eastAsia="仿宋_GB2312" w:hAnsi="方正楷体_GBK" w:hint="eastAsia"/>
          <w:b/>
          <w:bCs/>
          <w:color w:val="000000" w:themeColor="text1"/>
        </w:rPr>
      </w:pPr>
      <w:r>
        <w:rPr>
          <w:rFonts w:ascii="仿宋_GB2312" w:eastAsia="仿宋_GB2312" w:hAnsi="方正楷体_GBK" w:hint="eastAsia"/>
          <w:b/>
          <w:bCs/>
          <w:color w:val="000000" w:themeColor="text1"/>
        </w:rPr>
        <w:t>（三）初赛（10月中旬）</w:t>
      </w:r>
    </w:p>
    <w:p w14:paraId="715036F2" w14:textId="77777777" w:rsidR="00D61034" w:rsidRDefault="00000000">
      <w:pPr>
        <w:spacing w:line="560" w:lineRule="exact"/>
        <w:ind w:firstLineChars="200" w:firstLine="640"/>
        <w:rPr>
          <w:rFonts w:ascii="仿宋_GB2312" w:eastAsia="仿宋_GB2312" w:hAnsi="方正仿宋_GBK" w:hint="eastAsia"/>
          <w:color w:val="000000" w:themeColor="text1"/>
        </w:rPr>
      </w:pPr>
      <w:r>
        <w:rPr>
          <w:rFonts w:ascii="仿宋_GB2312" w:eastAsia="仿宋_GB2312" w:hAnsi="方正仿宋_GBK" w:hint="eastAsia"/>
          <w:color w:val="000000" w:themeColor="text1"/>
        </w:rPr>
        <w:t>中职、高职分组比赛，初赛由大赛组委会办公室统一组织，采取网络选拔赛。晋级决赛名额高职组20支、中职组20支。每个学校最多一支队伍晋级决赛（具体情况根据报名参赛队伍确定）。晋级决赛名单在甘肃中华职业教育</w:t>
      </w:r>
      <w:proofErr w:type="gramStart"/>
      <w:r>
        <w:rPr>
          <w:rFonts w:ascii="仿宋_GB2312" w:eastAsia="仿宋_GB2312" w:hAnsi="方正仿宋_GBK" w:hint="eastAsia"/>
          <w:color w:val="000000" w:themeColor="text1"/>
        </w:rPr>
        <w:t>社微信公众号</w:t>
      </w:r>
      <w:proofErr w:type="gramEnd"/>
      <w:r>
        <w:rPr>
          <w:rFonts w:ascii="仿宋_GB2312" w:eastAsia="仿宋_GB2312" w:hAnsi="方正仿宋_GBK" w:hint="eastAsia"/>
          <w:color w:val="000000" w:themeColor="text1"/>
        </w:rPr>
        <w:t>公示。</w:t>
      </w:r>
    </w:p>
    <w:p w14:paraId="2D58DFB8" w14:textId="77777777" w:rsidR="00D61034" w:rsidRDefault="00000000">
      <w:pPr>
        <w:spacing w:line="560" w:lineRule="exact"/>
        <w:ind w:firstLineChars="200" w:firstLine="643"/>
        <w:rPr>
          <w:rFonts w:ascii="仿宋_GB2312" w:eastAsia="仿宋_GB2312" w:hAnsi="方正楷体_GBK" w:hint="eastAsia"/>
          <w:b/>
          <w:bCs/>
          <w:color w:val="000000" w:themeColor="text1"/>
        </w:rPr>
      </w:pPr>
      <w:r>
        <w:rPr>
          <w:rFonts w:ascii="仿宋_GB2312" w:eastAsia="仿宋_GB2312" w:hAnsi="方正楷体_GBK" w:hint="eastAsia"/>
          <w:b/>
          <w:bCs/>
          <w:color w:val="000000" w:themeColor="text1"/>
        </w:rPr>
        <w:t>（四）决赛（10月下旬）</w:t>
      </w:r>
    </w:p>
    <w:p w14:paraId="458B6EC9" w14:textId="77777777" w:rsidR="00D61034" w:rsidRDefault="00000000">
      <w:pPr>
        <w:spacing w:line="560" w:lineRule="exact"/>
        <w:ind w:firstLineChars="200" w:firstLine="640"/>
        <w:rPr>
          <w:rFonts w:ascii="仿宋_GB2312" w:eastAsia="仿宋_GB2312" w:hAnsi="方正仿宋_GBK" w:hint="eastAsia"/>
          <w:color w:val="000000" w:themeColor="text1"/>
        </w:rPr>
      </w:pPr>
      <w:r>
        <w:rPr>
          <w:rFonts w:ascii="仿宋_GB2312" w:eastAsia="仿宋_GB2312" w:hAnsi="方正仿宋_GBK" w:hint="eastAsia"/>
          <w:color w:val="000000" w:themeColor="text1"/>
        </w:rPr>
        <w:t xml:space="preserve">采取现场选拔赛形式举行。 </w:t>
      </w:r>
    </w:p>
    <w:p w14:paraId="1125DFCD" w14:textId="77777777" w:rsidR="00D61034" w:rsidRDefault="00000000">
      <w:pPr>
        <w:spacing w:line="560" w:lineRule="exact"/>
        <w:ind w:firstLineChars="200" w:firstLine="640"/>
        <w:rPr>
          <w:rFonts w:ascii="黑体" w:eastAsia="黑体" w:hAnsi="黑体" w:hint="eastAsia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四、评分标准</w:t>
      </w:r>
    </w:p>
    <w:p w14:paraId="75077996" w14:textId="77777777" w:rsidR="00D61034" w:rsidRDefault="00000000">
      <w:pPr>
        <w:spacing w:line="560" w:lineRule="exact"/>
        <w:ind w:firstLineChars="200" w:firstLine="640"/>
        <w:rPr>
          <w:rFonts w:ascii="仿宋_GB2312" w:eastAsia="仿宋_GB2312" w:hAnsi="方正仿宋_GBK" w:hint="eastAsia"/>
          <w:color w:val="000000" w:themeColor="text1"/>
        </w:rPr>
      </w:pPr>
      <w:r>
        <w:rPr>
          <w:rFonts w:ascii="仿宋_GB2312" w:eastAsia="仿宋_GB2312" w:hAnsi="方正仿宋_GBK" w:hint="eastAsia"/>
          <w:color w:val="000000" w:themeColor="text1"/>
        </w:rPr>
        <w:t>高职组、中职组训练行业模板：智能手环</w:t>
      </w:r>
    </w:p>
    <w:p w14:paraId="3AD05F96" w14:textId="77777777" w:rsidR="00D61034" w:rsidRDefault="00000000">
      <w:pPr>
        <w:pStyle w:val="2"/>
        <w:spacing w:after="0" w:line="240" w:lineRule="auto"/>
        <w:ind w:leftChars="0" w:left="0" w:firstLine="640"/>
        <w:rPr>
          <w:rFonts w:ascii="仿宋_GB2312" w:eastAsia="仿宋_GB2312" w:hAnsi="方正仿宋_GBK" w:hint="eastAsia"/>
          <w:color w:val="000000" w:themeColor="text1"/>
        </w:rPr>
      </w:pPr>
      <w:r>
        <w:rPr>
          <w:rFonts w:ascii="仿宋_GB2312" w:eastAsia="仿宋_GB2312" w:hAnsi="方正仿宋_GBK" w:hint="eastAsia"/>
          <w:color w:val="000000" w:themeColor="text1"/>
        </w:rPr>
        <w:t>正式比赛模板将采取公开抽取的方式确定。</w:t>
      </w:r>
    </w:p>
    <w:p w14:paraId="66EFCD24" w14:textId="77777777" w:rsidR="00D61034" w:rsidRDefault="00000000">
      <w:pPr>
        <w:pStyle w:val="2"/>
        <w:spacing w:after="0" w:line="240" w:lineRule="auto"/>
        <w:ind w:leftChars="0" w:left="0" w:firstLine="640"/>
        <w:rPr>
          <w:rFonts w:ascii="仿宋_GB2312" w:eastAsia="仿宋_GB2312" w:hAnsi="方正仿宋_GBK" w:hint="eastAsia"/>
          <w:color w:val="000000" w:themeColor="text1"/>
        </w:rPr>
      </w:pPr>
      <w:r>
        <w:rPr>
          <w:rFonts w:ascii="仿宋_GB2312" w:eastAsia="仿宋_GB2312" w:hAnsi="方正仿宋_GBK" w:hint="eastAsia"/>
          <w:color w:val="000000" w:themeColor="text1"/>
        </w:rPr>
        <w:t>参赛团队将通过模拟经营一家研究、开发、生产、批发及零售的生产制造型的创业型公司，和其他若干家（以实际分赛场参加比赛队伍数为准）企业展开激烈的市场竞争。每个公司在经营之初，都将拥有一笔来自股东的创业资金，用以展开各自的经营。公司将经历若干季度的经营，每个季度公司都有机会进行新产品设计，新产品研发，产品原料采购，生产厂房变更，生产设备变更，生产工人招聘、调整、培训，产品生产，产品广告宣传，新市场开发，销售人员招聘、调整、培训，产品订单报价等经营活动，每个团队都需要形成</w:t>
      </w:r>
      <w:r>
        <w:rPr>
          <w:rFonts w:ascii="仿宋_GB2312" w:eastAsia="仿宋_GB2312" w:hAnsi="方正仿宋_GBK" w:hint="eastAsia"/>
          <w:color w:val="000000" w:themeColor="text1"/>
        </w:rPr>
        <w:lastRenderedPageBreak/>
        <w:t>一致的决策意见输入计算机。最终比赛详细数据规则以比赛现场软件平台系统在线帮助为准。</w:t>
      </w:r>
    </w:p>
    <w:p w14:paraId="189DBB24" w14:textId="77777777" w:rsidR="00D61034" w:rsidRDefault="00000000">
      <w:pPr>
        <w:spacing w:line="560" w:lineRule="exact"/>
        <w:ind w:firstLineChars="200" w:firstLine="640"/>
        <w:rPr>
          <w:rFonts w:ascii="仿宋_GB2312" w:eastAsia="仿宋_GB2312" w:hAnsi="方正仿宋_GBK" w:hint="eastAsia"/>
          <w:color w:val="000000" w:themeColor="text1"/>
        </w:rPr>
      </w:pPr>
      <w:r>
        <w:rPr>
          <w:rFonts w:ascii="仿宋_GB2312" w:eastAsia="仿宋_GB2312" w:hAnsi="方正仿宋_GBK" w:hint="eastAsia"/>
          <w:color w:val="000000" w:themeColor="text1"/>
        </w:rPr>
        <w:t>团队最终成绩直接取经营结束后系统中自动计算的成绩为准。成绩计算方法：</w:t>
      </w:r>
    </w:p>
    <w:p w14:paraId="76211E7B" w14:textId="77777777" w:rsidR="00D61034" w:rsidRDefault="00000000">
      <w:pPr>
        <w:spacing w:line="560" w:lineRule="exact"/>
        <w:ind w:firstLineChars="200" w:firstLine="640"/>
        <w:rPr>
          <w:rFonts w:ascii="仿宋_GB2312" w:eastAsia="仿宋_GB2312" w:hAnsi="方正仿宋_GBK" w:hint="eastAsia"/>
          <w:color w:val="000000" w:themeColor="text1"/>
        </w:rPr>
      </w:pPr>
      <w:r>
        <w:rPr>
          <w:rFonts w:ascii="仿宋_GB2312" w:eastAsia="仿宋_GB2312" w:hAnsi="方正仿宋_GBK" w:hint="eastAsia"/>
          <w:color w:val="000000" w:themeColor="text1"/>
        </w:rPr>
        <w:t>团队最终得分(A)＝比赛结束季度综合表现分数(B)－累计减分(C)</w:t>
      </w:r>
    </w:p>
    <w:p w14:paraId="6F9B3CAE" w14:textId="77777777" w:rsidR="00D61034" w:rsidRDefault="00000000">
      <w:pPr>
        <w:spacing w:line="560" w:lineRule="exact"/>
        <w:ind w:firstLineChars="200" w:firstLine="640"/>
        <w:rPr>
          <w:rFonts w:ascii="仿宋_GB2312" w:eastAsia="仿宋_GB2312" w:hAnsi="方正仿宋_GBK" w:hint="eastAsia"/>
          <w:color w:val="000000" w:themeColor="text1"/>
        </w:rPr>
      </w:pPr>
      <w:r>
        <w:rPr>
          <w:rFonts w:ascii="仿宋_GB2312" w:eastAsia="仿宋_GB2312" w:hAnsi="方正仿宋_GBK" w:hint="eastAsia"/>
          <w:color w:val="000000" w:themeColor="text1"/>
        </w:rPr>
        <w:t>综合表现分数(B)＝盈利表现＋财务表现＋市场表现＋投资表现＋成长表现</w:t>
      </w:r>
    </w:p>
    <w:p w14:paraId="3173E3E9" w14:textId="77777777" w:rsidR="00D61034" w:rsidRDefault="00000000">
      <w:pPr>
        <w:spacing w:line="560" w:lineRule="exact"/>
        <w:ind w:firstLineChars="200" w:firstLine="640"/>
        <w:rPr>
          <w:rFonts w:ascii="仿宋_GB2312" w:eastAsia="仿宋_GB2312" w:hAnsi="方正仿宋_GBK" w:hint="eastAsia"/>
          <w:color w:val="000000" w:themeColor="text1"/>
        </w:rPr>
      </w:pPr>
      <w:r>
        <w:rPr>
          <w:rFonts w:ascii="仿宋_GB2312" w:eastAsia="仿宋_GB2312" w:hAnsi="方正仿宋_GBK" w:hint="eastAsia"/>
          <w:color w:val="000000" w:themeColor="text1"/>
        </w:rPr>
        <w:t>累计减分(C)＝经营过程中累计出现紧急贷款次数*5+赛场违规扣分</w:t>
      </w:r>
    </w:p>
    <w:p w14:paraId="45FB2F7F" w14:textId="77777777" w:rsidR="00D61034" w:rsidRDefault="00000000">
      <w:pPr>
        <w:spacing w:line="560" w:lineRule="exact"/>
        <w:ind w:firstLineChars="200" w:firstLine="640"/>
        <w:rPr>
          <w:rFonts w:ascii="黑体" w:eastAsia="黑体" w:hAnsi="黑体" w:hint="eastAsia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五、奖项设置</w:t>
      </w:r>
    </w:p>
    <w:p w14:paraId="5059EA69" w14:textId="77777777" w:rsidR="00D61034" w:rsidRDefault="00000000">
      <w:pPr>
        <w:pStyle w:val="2"/>
        <w:overflowPunct w:val="0"/>
        <w:spacing w:after="0" w:line="560" w:lineRule="exact"/>
        <w:ind w:leftChars="0" w:left="0" w:firstLine="640"/>
        <w:rPr>
          <w:rFonts w:ascii="仿宋_GB2312" w:eastAsia="仿宋_GB2312" w:hAnsi="方正仿宋_GBK" w:hint="eastAsia"/>
          <w:color w:val="000000" w:themeColor="text1"/>
        </w:rPr>
      </w:pPr>
      <w:r>
        <w:rPr>
          <w:rFonts w:ascii="仿宋_GB2312" w:eastAsia="仿宋_GB2312" w:hAnsi="方正仿宋_GBK" w:hint="eastAsia"/>
          <w:color w:val="000000" w:themeColor="text1"/>
        </w:rPr>
        <w:t>竞赛奖：根据参加决赛的团队数量，按照10%、20%、30%的比例确定获得一、二、三等奖的名额。</w:t>
      </w:r>
    </w:p>
    <w:p w14:paraId="24829EBB" w14:textId="77777777" w:rsidR="00D61034" w:rsidRDefault="00000000">
      <w:pPr>
        <w:spacing w:line="560" w:lineRule="exact"/>
        <w:ind w:firstLineChars="200" w:firstLine="640"/>
        <w:rPr>
          <w:rFonts w:ascii="仿宋_GB2312" w:eastAsia="仿宋_GB2312" w:hAnsi="方正仿宋_GBK" w:hint="eastAsia"/>
          <w:color w:val="000000" w:themeColor="text1"/>
        </w:rPr>
      </w:pPr>
      <w:r>
        <w:rPr>
          <w:rFonts w:ascii="仿宋_GB2312" w:eastAsia="仿宋_GB2312" w:hint="eastAsia"/>
          <w:color w:val="000000"/>
        </w:rPr>
        <w:t>获奖单位和个人由主办单位颁发获奖证书。</w:t>
      </w:r>
    </w:p>
    <w:p w14:paraId="42102494" w14:textId="77777777" w:rsidR="00D61034" w:rsidRDefault="00000000">
      <w:pPr>
        <w:spacing w:line="560" w:lineRule="exact"/>
        <w:ind w:firstLineChars="200" w:firstLine="640"/>
        <w:rPr>
          <w:rFonts w:ascii="黑体" w:eastAsia="黑体" w:hAnsi="黑体" w:hint="eastAsia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六、其他事项</w:t>
      </w:r>
    </w:p>
    <w:p w14:paraId="005827E6" w14:textId="77777777" w:rsidR="00D61034" w:rsidRDefault="00000000">
      <w:pPr>
        <w:spacing w:line="560" w:lineRule="exact"/>
        <w:ind w:firstLineChars="200" w:firstLine="640"/>
        <w:rPr>
          <w:rFonts w:ascii="仿宋_GB2312" w:eastAsia="仿宋_GB2312" w:hAnsi="方正仿宋_GBK" w:hint="eastAsia"/>
          <w:color w:val="000000" w:themeColor="text1"/>
        </w:rPr>
      </w:pPr>
      <w:r>
        <w:rPr>
          <w:rFonts w:ascii="仿宋_GB2312" w:eastAsia="仿宋_GB2312" w:hAnsi="方正仿宋_GBK" w:hint="eastAsia"/>
          <w:color w:val="000000" w:themeColor="text1"/>
        </w:rPr>
        <w:t>大赛组委会将委托技术支持单位开设竞赛平台训练账号，各参赛学校可登录大赛报名系统提交相关材料申请训练账号，大赛平台训练账号不收取任何费用。技术支持单位通过QQ群、电话等方式为参赛团队解答学习训练中的有关问题，并指导开展日常学习训练。</w:t>
      </w:r>
    </w:p>
    <w:p w14:paraId="6C247EA4" w14:textId="4E8E6F12" w:rsidR="00D61034" w:rsidRPr="00BE32E7" w:rsidRDefault="00000000" w:rsidP="00BE32E7">
      <w:pPr>
        <w:pStyle w:val="2"/>
        <w:spacing w:after="0"/>
        <w:ind w:leftChars="0" w:left="0" w:firstLineChars="0" w:firstLine="0"/>
        <w:rPr>
          <w:rFonts w:hint="eastAsia"/>
        </w:rPr>
      </w:pPr>
      <w:r>
        <w:rPr>
          <w:rFonts w:ascii="仿宋_GB2312" w:eastAsia="仿宋_GB2312" w:hAnsi="方正仿宋_GBK" w:hint="eastAsia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7DD42932" wp14:editId="4F3D53C8">
            <wp:simplePos x="0" y="0"/>
            <wp:positionH relativeFrom="column">
              <wp:posOffset>1531620</wp:posOffset>
            </wp:positionH>
            <wp:positionV relativeFrom="paragraph">
              <wp:posOffset>382905</wp:posOffset>
            </wp:positionV>
            <wp:extent cx="1271270" cy="1158875"/>
            <wp:effectExtent l="0" t="0" r="5080" b="3175"/>
            <wp:wrapTight wrapText="bothSides">
              <wp:wrapPolygon edited="0">
                <wp:start x="0" y="0"/>
                <wp:lineTo x="0" y="21304"/>
                <wp:lineTo x="21363" y="21304"/>
                <wp:lineTo x="21363" y="0"/>
                <wp:lineTo x="0" y="0"/>
              </wp:wrapPolygon>
            </wp:wrapTight>
            <wp:docPr id="2" name="图片 2" descr="专项赛QQ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专项赛QQ群"/>
                    <pic:cNvPicPr>
                      <a:picLocks noChangeAspect="1"/>
                    </pic:cNvPicPr>
                  </pic:nvPicPr>
                  <pic:blipFill>
                    <a:blip r:embed="rId7"/>
                    <a:srcRect l="8647" t="30672" r="9226" b="25999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1B4D44" w14:textId="77777777" w:rsidR="00D61034" w:rsidRDefault="00000000">
      <w:pPr>
        <w:spacing w:line="560" w:lineRule="exact"/>
        <w:ind w:firstLineChars="1100" w:firstLine="3520"/>
        <w:rPr>
          <w:rFonts w:ascii="仿宋_GB2312" w:eastAsia="仿宋_GB2312" w:hAnsi="方正仿宋_GBK" w:hint="eastAsia"/>
          <w:color w:val="000000" w:themeColor="text1"/>
        </w:rPr>
      </w:pPr>
      <w:r>
        <w:rPr>
          <w:rFonts w:ascii="仿宋_GB2312" w:eastAsia="仿宋_GB2312" w:hAnsi="方正仿宋_GBK" w:hint="eastAsia"/>
          <w:color w:val="000000" w:themeColor="text1"/>
        </w:rPr>
        <w:t xml:space="preserve">       </w:t>
      </w:r>
    </w:p>
    <w:p w14:paraId="657014EC" w14:textId="77777777" w:rsidR="00D61034" w:rsidRDefault="00D61034">
      <w:pPr>
        <w:spacing w:line="560" w:lineRule="exact"/>
        <w:rPr>
          <w:rFonts w:ascii="仿宋_GB2312" w:eastAsia="仿宋_GB2312" w:hAnsi="方正仿宋_GBK" w:hint="eastAsia"/>
          <w:color w:val="000000" w:themeColor="text1"/>
        </w:rPr>
      </w:pPr>
    </w:p>
    <w:p w14:paraId="17DF9F2B" w14:textId="77777777" w:rsidR="00D61034" w:rsidRDefault="00000000">
      <w:pPr>
        <w:spacing w:line="560" w:lineRule="exact"/>
        <w:ind w:firstLineChars="600" w:firstLine="1920"/>
        <w:rPr>
          <w:rFonts w:ascii="黑体" w:eastAsia="黑体" w:hAnsi="黑体" w:cs="仿宋" w:hint="eastAsia"/>
          <w:color w:val="000000" w:themeColor="text1"/>
        </w:rPr>
      </w:pPr>
      <w:r>
        <w:rPr>
          <w:rFonts w:ascii="仿宋_GB2312" w:eastAsia="仿宋_GB2312" w:hAnsi="方正仿宋_GBK" w:hint="eastAsia"/>
          <w:color w:val="000000" w:themeColor="text1"/>
        </w:rPr>
        <w:t>（仅限参赛学生进入）</w:t>
      </w:r>
    </w:p>
    <w:p w14:paraId="78E9EAA4" w14:textId="77777777" w:rsidR="00D61034" w:rsidRDefault="00D61034">
      <w:pPr>
        <w:widowControl/>
        <w:spacing w:line="540" w:lineRule="exact"/>
        <w:rPr>
          <w:rFonts w:ascii="黑体" w:eastAsia="黑体" w:hAnsi="黑体" w:cs="仿宋" w:hint="eastAsia"/>
          <w:color w:val="000000" w:themeColor="text1"/>
        </w:rPr>
      </w:pPr>
    </w:p>
    <w:p w14:paraId="40DB945B" w14:textId="77777777" w:rsidR="00D61034" w:rsidRDefault="00D61034">
      <w:pPr>
        <w:spacing w:after="0" w:line="240" w:lineRule="auto"/>
        <w:rPr>
          <w:rFonts w:eastAsia="黑体" w:cs="Times New Roman"/>
          <w:sz w:val="30"/>
          <w:szCs w:val="30"/>
        </w:rPr>
      </w:pPr>
    </w:p>
    <w:p w14:paraId="42D74DC9" w14:textId="77777777" w:rsidR="00D61034" w:rsidRDefault="00D61034">
      <w:pPr>
        <w:autoSpaceDE w:val="0"/>
        <w:autoSpaceDN w:val="0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w w:val="98"/>
          <w:sz w:val="44"/>
          <w:szCs w:val="44"/>
        </w:rPr>
      </w:pPr>
    </w:p>
    <w:p w14:paraId="58CFF2FB" w14:textId="77777777" w:rsidR="00D61034" w:rsidRDefault="00D61034">
      <w:pPr>
        <w:autoSpaceDE w:val="0"/>
        <w:autoSpaceDN w:val="0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w w:val="98"/>
          <w:sz w:val="44"/>
          <w:szCs w:val="44"/>
        </w:rPr>
      </w:pPr>
    </w:p>
    <w:p w14:paraId="3CA974A8" w14:textId="77777777" w:rsidR="00D61034" w:rsidRDefault="00000000">
      <w:pPr>
        <w:widowControl/>
        <w:spacing w:line="540" w:lineRule="exact"/>
        <w:rPr>
          <w:rFonts w:ascii="黑体" w:eastAsia="黑体" w:hAnsi="黑体" w:cs="仿宋" w:hint="eastAsia"/>
          <w:color w:val="000000" w:themeColor="text1"/>
        </w:rPr>
      </w:pPr>
      <w:r>
        <w:rPr>
          <w:rFonts w:ascii="黑体" w:eastAsia="黑体" w:hAnsi="黑体" w:cs="仿宋" w:hint="eastAsia"/>
          <w:color w:val="000000" w:themeColor="text1"/>
        </w:rPr>
        <w:t>附件</w:t>
      </w:r>
    </w:p>
    <w:p w14:paraId="4BED12F8" w14:textId="77777777" w:rsidR="00D61034" w:rsidRDefault="00000000">
      <w:pPr>
        <w:autoSpaceDE w:val="0"/>
        <w:autoSpaceDN w:val="0"/>
        <w:spacing w:line="640" w:lineRule="exact"/>
        <w:rPr>
          <w:rFonts w:eastAsia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w w:val="98"/>
          <w:sz w:val="44"/>
          <w:szCs w:val="44"/>
        </w:rPr>
        <w:t>甘肃省第七届黄炎培职业教育创新创业大赛</w:t>
      </w:r>
    </w:p>
    <w:p w14:paraId="60FD87F0" w14:textId="77777777" w:rsidR="00D61034" w:rsidRDefault="00000000">
      <w:pPr>
        <w:autoSpaceDE w:val="0"/>
        <w:autoSpaceDN w:val="0"/>
        <w:spacing w:line="64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 w:hint="eastAsia"/>
          <w:sz w:val="44"/>
          <w:szCs w:val="44"/>
        </w:rPr>
        <w:t>专项</w:t>
      </w:r>
      <w:r>
        <w:rPr>
          <w:rFonts w:eastAsia="方正小标宋简体" w:cs="Times New Roman"/>
          <w:sz w:val="44"/>
          <w:szCs w:val="44"/>
        </w:rPr>
        <w:t>赛报名表</w:t>
      </w:r>
    </w:p>
    <w:p w14:paraId="7954E5D7" w14:textId="77777777" w:rsidR="00D61034" w:rsidRDefault="00D61034">
      <w:pPr>
        <w:widowControl/>
        <w:spacing w:line="200" w:lineRule="exact"/>
        <w:ind w:firstLineChars="200" w:firstLine="400"/>
        <w:rPr>
          <w:rFonts w:cs="Times New Roman"/>
          <w:sz w:val="20"/>
        </w:rPr>
      </w:pPr>
    </w:p>
    <w:p w14:paraId="49025946" w14:textId="77777777" w:rsidR="00D61034" w:rsidRDefault="00D61034">
      <w:pPr>
        <w:widowControl/>
        <w:spacing w:line="180" w:lineRule="exact"/>
        <w:ind w:firstLineChars="200" w:firstLine="400"/>
        <w:rPr>
          <w:rFonts w:cs="Times New Roman"/>
          <w:sz w:val="20"/>
        </w:rPr>
      </w:pPr>
    </w:p>
    <w:tbl>
      <w:tblPr>
        <w:tblW w:w="874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440"/>
        <w:gridCol w:w="960"/>
        <w:gridCol w:w="940"/>
        <w:gridCol w:w="1200"/>
        <w:gridCol w:w="2520"/>
      </w:tblGrid>
      <w:tr w:rsidR="00D61034" w14:paraId="521760A4" w14:textId="77777777">
        <w:trPr>
          <w:trHeight w:hRule="exact" w:val="580"/>
        </w:trPr>
        <w:tc>
          <w:tcPr>
            <w:tcW w:w="1680" w:type="dxa"/>
            <w:vAlign w:val="center"/>
          </w:tcPr>
          <w:p w14:paraId="7A27A91E" w14:textId="77777777" w:rsidR="00D61034" w:rsidRDefault="00000000">
            <w:pPr>
              <w:widowControl/>
              <w:jc w:val="center"/>
              <w:rPr>
                <w:rFonts w:cs="Times New Roman"/>
              </w:rPr>
            </w:pPr>
            <w:bookmarkStart w:id="3" w:name="OLE_LINK1"/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参赛学校全称</w:t>
            </w:r>
            <w:bookmarkEnd w:id="3"/>
          </w:p>
        </w:tc>
        <w:tc>
          <w:tcPr>
            <w:tcW w:w="7060" w:type="dxa"/>
            <w:gridSpan w:val="5"/>
            <w:vAlign w:val="center"/>
          </w:tcPr>
          <w:p w14:paraId="5E8FEA2B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</w:tr>
      <w:tr w:rsidR="00D61034" w14:paraId="51B822D0" w14:textId="77777777">
        <w:trPr>
          <w:trHeight w:hRule="exact" w:val="600"/>
        </w:trPr>
        <w:tc>
          <w:tcPr>
            <w:tcW w:w="1680" w:type="dxa"/>
            <w:vAlign w:val="center"/>
          </w:tcPr>
          <w:p w14:paraId="65E3586E" w14:textId="77777777" w:rsidR="00D61034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参赛团队名称</w:t>
            </w:r>
          </w:p>
        </w:tc>
        <w:tc>
          <w:tcPr>
            <w:tcW w:w="7060" w:type="dxa"/>
            <w:gridSpan w:val="5"/>
            <w:vAlign w:val="center"/>
          </w:tcPr>
          <w:p w14:paraId="5DC46088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</w:tr>
      <w:tr w:rsidR="00D61034" w14:paraId="1624FAD6" w14:textId="77777777">
        <w:trPr>
          <w:trHeight w:hRule="exact" w:val="600"/>
        </w:trPr>
        <w:tc>
          <w:tcPr>
            <w:tcW w:w="1680" w:type="dxa"/>
            <w:vMerge w:val="restart"/>
            <w:vAlign w:val="center"/>
          </w:tcPr>
          <w:p w14:paraId="201C6480" w14:textId="77777777" w:rsidR="00D61034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团队成员</w:t>
            </w:r>
          </w:p>
        </w:tc>
        <w:tc>
          <w:tcPr>
            <w:tcW w:w="1440" w:type="dxa"/>
            <w:vAlign w:val="center"/>
          </w:tcPr>
          <w:p w14:paraId="7C483B4B" w14:textId="77777777" w:rsidR="00D61034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960" w:type="dxa"/>
            <w:vAlign w:val="center"/>
          </w:tcPr>
          <w:p w14:paraId="7A17A04F" w14:textId="77777777" w:rsidR="00D61034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性别</w:t>
            </w:r>
          </w:p>
        </w:tc>
        <w:tc>
          <w:tcPr>
            <w:tcW w:w="940" w:type="dxa"/>
            <w:vAlign w:val="center"/>
          </w:tcPr>
          <w:p w14:paraId="776DDE79" w14:textId="77777777" w:rsidR="00D61034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年龄</w:t>
            </w:r>
          </w:p>
        </w:tc>
        <w:tc>
          <w:tcPr>
            <w:tcW w:w="3720" w:type="dxa"/>
            <w:gridSpan w:val="2"/>
            <w:vAlign w:val="center"/>
          </w:tcPr>
          <w:p w14:paraId="4CFCB7D3" w14:textId="77777777" w:rsidR="00D61034" w:rsidRDefault="00000000">
            <w:pPr>
              <w:widowControl/>
              <w:jc w:val="center"/>
              <w:rPr>
                <w:rFonts w:cs="Times New Roman"/>
              </w:rPr>
            </w:pPr>
            <w:bookmarkStart w:id="4" w:name="OLE_LINK2"/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年级、专业</w:t>
            </w:r>
            <w:bookmarkEnd w:id="4"/>
          </w:p>
        </w:tc>
      </w:tr>
      <w:tr w:rsidR="00D61034" w14:paraId="61AF9E8E" w14:textId="77777777">
        <w:trPr>
          <w:trHeight w:hRule="exact" w:val="600"/>
        </w:trPr>
        <w:tc>
          <w:tcPr>
            <w:tcW w:w="1680" w:type="dxa"/>
            <w:vMerge/>
            <w:vAlign w:val="center"/>
          </w:tcPr>
          <w:p w14:paraId="23B7ADC6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58924A16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vAlign w:val="center"/>
          </w:tcPr>
          <w:p w14:paraId="7F3120EE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940" w:type="dxa"/>
            <w:vAlign w:val="center"/>
          </w:tcPr>
          <w:p w14:paraId="1AC93CBB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352B858F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</w:tr>
      <w:tr w:rsidR="00D61034" w14:paraId="404CDFF1" w14:textId="77777777">
        <w:trPr>
          <w:trHeight w:hRule="exact" w:val="600"/>
        </w:trPr>
        <w:tc>
          <w:tcPr>
            <w:tcW w:w="1680" w:type="dxa"/>
            <w:vMerge/>
            <w:vAlign w:val="center"/>
          </w:tcPr>
          <w:p w14:paraId="2962A519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48647F0E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vAlign w:val="center"/>
          </w:tcPr>
          <w:p w14:paraId="526B2728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940" w:type="dxa"/>
            <w:vAlign w:val="center"/>
          </w:tcPr>
          <w:p w14:paraId="73CA1906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2B2EDFCF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</w:tr>
      <w:tr w:rsidR="00D61034" w14:paraId="5BEA36E5" w14:textId="77777777">
        <w:trPr>
          <w:trHeight w:hRule="exact" w:val="580"/>
        </w:trPr>
        <w:tc>
          <w:tcPr>
            <w:tcW w:w="1680" w:type="dxa"/>
            <w:vMerge/>
            <w:vAlign w:val="center"/>
          </w:tcPr>
          <w:p w14:paraId="6037EEED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5CD5D3C9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vAlign w:val="center"/>
          </w:tcPr>
          <w:p w14:paraId="122AB01F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940" w:type="dxa"/>
            <w:vAlign w:val="center"/>
          </w:tcPr>
          <w:p w14:paraId="0AB35089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1C253EE2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</w:tr>
      <w:tr w:rsidR="00D61034" w14:paraId="009D5644" w14:textId="77777777">
        <w:trPr>
          <w:trHeight w:hRule="exact" w:val="600"/>
        </w:trPr>
        <w:tc>
          <w:tcPr>
            <w:tcW w:w="1680" w:type="dxa"/>
            <w:vMerge w:val="restart"/>
            <w:vAlign w:val="center"/>
          </w:tcPr>
          <w:p w14:paraId="4348E461" w14:textId="77777777" w:rsidR="00D61034" w:rsidRDefault="00000000">
            <w:pPr>
              <w:widowControl/>
              <w:jc w:val="center"/>
              <w:rPr>
                <w:rFonts w:cs="Times New Roman"/>
              </w:rPr>
            </w:pPr>
            <w:bookmarkStart w:id="5" w:name="OLE_LINK3"/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团队联系方式</w:t>
            </w:r>
            <w:bookmarkEnd w:id="5"/>
          </w:p>
        </w:tc>
        <w:tc>
          <w:tcPr>
            <w:tcW w:w="1440" w:type="dxa"/>
            <w:vAlign w:val="center"/>
          </w:tcPr>
          <w:p w14:paraId="5E6E3A5F" w14:textId="77777777" w:rsidR="00D61034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负责人</w:t>
            </w:r>
          </w:p>
        </w:tc>
        <w:tc>
          <w:tcPr>
            <w:tcW w:w="1900" w:type="dxa"/>
            <w:gridSpan w:val="2"/>
            <w:vAlign w:val="center"/>
          </w:tcPr>
          <w:p w14:paraId="45C2463F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200" w:type="dxa"/>
            <w:vAlign w:val="center"/>
          </w:tcPr>
          <w:p w14:paraId="490DC2C4" w14:textId="77777777" w:rsidR="00D61034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手机</w:t>
            </w:r>
          </w:p>
        </w:tc>
        <w:tc>
          <w:tcPr>
            <w:tcW w:w="2520" w:type="dxa"/>
            <w:vAlign w:val="center"/>
          </w:tcPr>
          <w:p w14:paraId="2FF5B7EA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</w:tr>
      <w:tr w:rsidR="00D61034" w14:paraId="13790342" w14:textId="77777777">
        <w:trPr>
          <w:trHeight w:hRule="exact" w:val="600"/>
        </w:trPr>
        <w:tc>
          <w:tcPr>
            <w:tcW w:w="1680" w:type="dxa"/>
            <w:vMerge/>
            <w:vAlign w:val="center"/>
          </w:tcPr>
          <w:p w14:paraId="2F032268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264BAFFF" w14:textId="77777777" w:rsidR="00D61034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电子邮箱</w:t>
            </w:r>
          </w:p>
        </w:tc>
        <w:tc>
          <w:tcPr>
            <w:tcW w:w="5620" w:type="dxa"/>
            <w:gridSpan w:val="4"/>
            <w:vAlign w:val="center"/>
          </w:tcPr>
          <w:p w14:paraId="40ABA22A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</w:tr>
      <w:tr w:rsidR="00D61034" w14:paraId="31306824" w14:textId="77777777">
        <w:trPr>
          <w:trHeight w:hRule="exact" w:val="600"/>
        </w:trPr>
        <w:tc>
          <w:tcPr>
            <w:tcW w:w="1680" w:type="dxa"/>
            <w:vMerge w:val="restart"/>
            <w:vAlign w:val="center"/>
          </w:tcPr>
          <w:p w14:paraId="247EBC9E" w14:textId="77777777" w:rsidR="00D61034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指导老师</w:t>
            </w:r>
          </w:p>
        </w:tc>
        <w:tc>
          <w:tcPr>
            <w:tcW w:w="1440" w:type="dxa"/>
            <w:vAlign w:val="center"/>
          </w:tcPr>
          <w:p w14:paraId="2D16B15F" w14:textId="77777777" w:rsidR="00D61034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1900" w:type="dxa"/>
            <w:gridSpan w:val="2"/>
            <w:vAlign w:val="center"/>
          </w:tcPr>
          <w:p w14:paraId="5A9F5749" w14:textId="77777777" w:rsidR="00D61034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联系手机</w:t>
            </w:r>
          </w:p>
        </w:tc>
        <w:tc>
          <w:tcPr>
            <w:tcW w:w="3720" w:type="dxa"/>
            <w:gridSpan w:val="2"/>
            <w:vAlign w:val="center"/>
          </w:tcPr>
          <w:p w14:paraId="2DE47A31" w14:textId="77777777" w:rsidR="00D61034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2"/>
              </w:rPr>
              <w:t>院系</w:t>
            </w:r>
          </w:p>
        </w:tc>
      </w:tr>
      <w:tr w:rsidR="00D61034" w14:paraId="5AD0592B" w14:textId="77777777">
        <w:trPr>
          <w:trHeight w:hRule="exact" w:val="580"/>
        </w:trPr>
        <w:tc>
          <w:tcPr>
            <w:tcW w:w="1680" w:type="dxa"/>
            <w:vMerge/>
            <w:vAlign w:val="center"/>
          </w:tcPr>
          <w:p w14:paraId="29180BB7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1A862EC5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28BCF364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73D2032A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</w:tr>
      <w:tr w:rsidR="00D61034" w14:paraId="4FE23337" w14:textId="77777777">
        <w:trPr>
          <w:trHeight w:hRule="exact" w:val="580"/>
        </w:trPr>
        <w:tc>
          <w:tcPr>
            <w:tcW w:w="1680" w:type="dxa"/>
            <w:vMerge/>
            <w:vAlign w:val="center"/>
          </w:tcPr>
          <w:p w14:paraId="05F9AAA7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56148EF3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DBCE8A6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0336297C" w14:textId="77777777" w:rsidR="00D61034" w:rsidRDefault="00D61034">
            <w:pPr>
              <w:widowControl/>
              <w:jc w:val="center"/>
              <w:rPr>
                <w:rFonts w:cs="Times New Roman"/>
              </w:rPr>
            </w:pPr>
          </w:p>
        </w:tc>
      </w:tr>
      <w:tr w:rsidR="00D61034" w14:paraId="298FAC5B" w14:textId="77777777">
        <w:trPr>
          <w:trHeight w:hRule="exact" w:val="2890"/>
        </w:trPr>
        <w:tc>
          <w:tcPr>
            <w:tcW w:w="8740" w:type="dxa"/>
            <w:gridSpan w:val="6"/>
            <w:vAlign w:val="center"/>
          </w:tcPr>
          <w:p w14:paraId="33D3B587" w14:textId="77777777" w:rsidR="00D61034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lastRenderedPageBreak/>
              <w:t>该团队经本学校确认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2"/>
              </w:rPr>
              <w:t>，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报名参赛。</w:t>
            </w:r>
          </w:p>
          <w:p w14:paraId="5BE7BFC7" w14:textId="77777777" w:rsidR="00D61034" w:rsidRDefault="00D6103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2"/>
              </w:rPr>
            </w:pPr>
          </w:p>
          <w:p w14:paraId="64B516EC" w14:textId="77777777" w:rsidR="00D61034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学校公章:</w:t>
            </w:r>
          </w:p>
          <w:p w14:paraId="123D4F94" w14:textId="77777777" w:rsidR="00D61034" w:rsidRDefault="00D61034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2"/>
              </w:rPr>
            </w:pPr>
          </w:p>
          <w:p w14:paraId="55228D32" w14:textId="77777777" w:rsidR="00D61034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年   月    日</w:t>
            </w:r>
          </w:p>
        </w:tc>
      </w:tr>
    </w:tbl>
    <w:p w14:paraId="07D3D5D6" w14:textId="77777777" w:rsidR="00D61034" w:rsidRDefault="0000000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注</w:t>
      </w:r>
      <w:r>
        <w:rPr>
          <w:rFonts w:cs="Times New Roman"/>
          <w:sz w:val="24"/>
          <w:szCs w:val="24"/>
        </w:rPr>
        <w:t>:</w:t>
      </w:r>
      <w:r>
        <w:rPr>
          <w:rFonts w:cs="Times New Roman" w:hint="eastAsia"/>
          <w:sz w:val="24"/>
          <w:szCs w:val="24"/>
        </w:rPr>
        <w:t>本表每支参赛团队</w:t>
      </w:r>
      <w:r>
        <w:rPr>
          <w:rFonts w:cs="Times New Roman" w:hint="eastAsia"/>
          <w:sz w:val="24"/>
          <w:szCs w:val="24"/>
        </w:rPr>
        <w:t>1</w:t>
      </w:r>
      <w:r>
        <w:rPr>
          <w:rFonts w:cs="Times New Roman" w:hint="eastAsia"/>
          <w:sz w:val="24"/>
          <w:szCs w:val="24"/>
        </w:rPr>
        <w:t>份，如果有</w:t>
      </w:r>
      <w:r>
        <w:rPr>
          <w:rFonts w:cs="Times New Roman" w:hint="eastAsia"/>
          <w:sz w:val="24"/>
          <w:szCs w:val="24"/>
        </w:rPr>
        <w:t>3</w:t>
      </w:r>
      <w:r>
        <w:rPr>
          <w:rFonts w:cs="Times New Roman" w:hint="eastAsia"/>
          <w:sz w:val="24"/>
          <w:szCs w:val="24"/>
        </w:rPr>
        <w:t>个参赛团队，需填写</w:t>
      </w:r>
      <w:r>
        <w:rPr>
          <w:rFonts w:cs="Times New Roman" w:hint="eastAsia"/>
          <w:sz w:val="24"/>
          <w:szCs w:val="24"/>
        </w:rPr>
        <w:t>3</w:t>
      </w:r>
      <w:r>
        <w:rPr>
          <w:rFonts w:cs="Times New Roman" w:hint="eastAsia"/>
          <w:sz w:val="24"/>
          <w:szCs w:val="24"/>
        </w:rPr>
        <w:t>份。</w:t>
      </w:r>
      <w:r>
        <w:rPr>
          <w:rFonts w:cs="Times New Roman"/>
          <w:sz w:val="24"/>
          <w:szCs w:val="24"/>
        </w:rPr>
        <w:t>请参赛学校于</w:t>
      </w:r>
      <w:r>
        <w:rPr>
          <w:rFonts w:cs="Times New Roman"/>
          <w:sz w:val="24"/>
          <w:szCs w:val="24"/>
        </w:rPr>
        <w:t>2025</w:t>
      </w:r>
      <w:r>
        <w:rPr>
          <w:rFonts w:cs="Times New Roman"/>
          <w:sz w:val="24"/>
          <w:szCs w:val="24"/>
        </w:rPr>
        <w:t>年</w:t>
      </w:r>
      <w:r>
        <w:rPr>
          <w:rFonts w:cs="Times New Roman" w:hint="eastAsia"/>
          <w:sz w:val="24"/>
          <w:szCs w:val="24"/>
        </w:rPr>
        <w:t>9</w:t>
      </w:r>
      <w:r>
        <w:rPr>
          <w:rFonts w:cs="Times New Roman"/>
          <w:sz w:val="24"/>
          <w:szCs w:val="24"/>
        </w:rPr>
        <w:t>月</w:t>
      </w:r>
      <w:r>
        <w:rPr>
          <w:rFonts w:cs="Times New Roman" w:hint="eastAsia"/>
          <w:sz w:val="24"/>
          <w:szCs w:val="24"/>
        </w:rPr>
        <w:t>10</w:t>
      </w:r>
      <w:r>
        <w:rPr>
          <w:rFonts w:cs="Times New Roman"/>
          <w:sz w:val="24"/>
          <w:szCs w:val="24"/>
        </w:rPr>
        <w:t>日前填好本表</w:t>
      </w:r>
      <w:r>
        <w:rPr>
          <w:rFonts w:cs="Times New Roman" w:hint="eastAsia"/>
          <w:sz w:val="24"/>
          <w:szCs w:val="24"/>
        </w:rPr>
        <w:t>，</w:t>
      </w:r>
      <w:r>
        <w:rPr>
          <w:rFonts w:cs="Times New Roman"/>
          <w:sz w:val="24"/>
          <w:szCs w:val="24"/>
        </w:rPr>
        <w:t>并将盖章扫描件</w:t>
      </w:r>
      <w:r>
        <w:rPr>
          <w:rFonts w:cs="Times New Roman" w:hint="eastAsia"/>
          <w:sz w:val="24"/>
          <w:szCs w:val="24"/>
        </w:rPr>
        <w:t>和</w:t>
      </w:r>
      <w:r>
        <w:rPr>
          <w:rFonts w:cs="Times New Roman" w:hint="eastAsia"/>
          <w:sz w:val="24"/>
          <w:szCs w:val="24"/>
        </w:rPr>
        <w:t>word</w:t>
      </w:r>
      <w:r>
        <w:rPr>
          <w:rFonts w:cs="Times New Roman" w:hint="eastAsia"/>
          <w:sz w:val="24"/>
          <w:szCs w:val="24"/>
        </w:rPr>
        <w:t>版文档一并</w:t>
      </w:r>
      <w:r>
        <w:rPr>
          <w:rFonts w:cs="Times New Roman"/>
          <w:sz w:val="24"/>
          <w:szCs w:val="24"/>
        </w:rPr>
        <w:t>发送至</w:t>
      </w:r>
      <w:r>
        <w:rPr>
          <w:rFonts w:cs="Times New Roman" w:hint="eastAsia"/>
          <w:sz w:val="24"/>
          <w:szCs w:val="24"/>
        </w:rPr>
        <w:t>指定接收</w:t>
      </w:r>
      <w:r>
        <w:rPr>
          <w:rFonts w:cs="Times New Roman"/>
          <w:sz w:val="24"/>
          <w:szCs w:val="24"/>
        </w:rPr>
        <w:t>邮箱</w:t>
      </w:r>
      <w:r>
        <w:rPr>
          <w:rFonts w:cs="Times New Roman" w:hint="eastAsia"/>
          <w:sz w:val="24"/>
          <w:szCs w:val="24"/>
        </w:rPr>
        <w:t>。</w:t>
      </w:r>
    </w:p>
    <w:p w14:paraId="64BF1DC0" w14:textId="77777777" w:rsidR="00D61034" w:rsidRDefault="0000000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报名邮箱：</w:t>
      </w:r>
      <w:r>
        <w:rPr>
          <w:rFonts w:cs="Times New Roman" w:hint="eastAsia"/>
          <w:sz w:val="24"/>
          <w:szCs w:val="24"/>
        </w:rPr>
        <w:t xml:space="preserve">54384390@qq.com        </w:t>
      </w:r>
      <w:r>
        <w:rPr>
          <w:rFonts w:cs="Times New Roman" w:hint="eastAsia"/>
          <w:sz w:val="24"/>
          <w:szCs w:val="24"/>
        </w:rPr>
        <w:t>联系人及电话：马老师</w:t>
      </w:r>
      <w:r>
        <w:rPr>
          <w:rFonts w:cs="Times New Roman" w:hint="eastAsia"/>
          <w:sz w:val="24"/>
          <w:szCs w:val="24"/>
        </w:rPr>
        <w:t xml:space="preserve">  13993198071</w:t>
      </w:r>
    </w:p>
    <w:p w14:paraId="12E532A2" w14:textId="77777777" w:rsidR="00D61034" w:rsidRDefault="00000000">
      <w:pPr>
        <w:spacing w:after="0" w:line="240" w:lineRule="auto"/>
        <w:ind w:firstLineChars="2400" w:firstLine="576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高老师</w:t>
      </w:r>
      <w:r>
        <w:rPr>
          <w:rFonts w:cs="Times New Roman" w:hint="eastAsia"/>
          <w:sz w:val="24"/>
          <w:szCs w:val="24"/>
        </w:rPr>
        <w:t xml:space="preserve">  18654384555</w:t>
      </w:r>
    </w:p>
    <w:sectPr w:rsidR="00D61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08A05" w14:textId="77777777" w:rsidR="009A3603" w:rsidRDefault="009A3603" w:rsidP="00BE32E7">
      <w:pPr>
        <w:spacing w:after="0" w:line="240" w:lineRule="auto"/>
      </w:pPr>
      <w:r>
        <w:separator/>
      </w:r>
    </w:p>
  </w:endnote>
  <w:endnote w:type="continuationSeparator" w:id="0">
    <w:p w14:paraId="4D470485" w14:textId="77777777" w:rsidR="009A3603" w:rsidRDefault="009A3603" w:rsidP="00BE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Times New Roman"/>
    <w:charset w:val="00"/>
    <w:family w:val="auto"/>
    <w:pitch w:val="default"/>
  </w:font>
  <w:font w:name="方正楷体_GBK">
    <w:altName w:val="Times New Roman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3F54A" w14:textId="77777777" w:rsidR="009A3603" w:rsidRDefault="009A3603" w:rsidP="00BE32E7">
      <w:pPr>
        <w:spacing w:after="0" w:line="240" w:lineRule="auto"/>
      </w:pPr>
      <w:r>
        <w:separator/>
      </w:r>
    </w:p>
  </w:footnote>
  <w:footnote w:type="continuationSeparator" w:id="0">
    <w:p w14:paraId="2B2DA4DF" w14:textId="77777777" w:rsidR="009A3603" w:rsidRDefault="009A3603" w:rsidP="00BE3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6C32D2"/>
    <w:rsid w:val="F5FF8DC1"/>
    <w:rsid w:val="009A3603"/>
    <w:rsid w:val="00BE32E7"/>
    <w:rsid w:val="00D61034"/>
    <w:rsid w:val="00F401F8"/>
    <w:rsid w:val="00FA05B6"/>
    <w:rsid w:val="0E501A97"/>
    <w:rsid w:val="204316A4"/>
    <w:rsid w:val="2DEA27BB"/>
    <w:rsid w:val="453D2937"/>
    <w:rsid w:val="4AEE2711"/>
    <w:rsid w:val="5AED3763"/>
    <w:rsid w:val="5EF9F9EC"/>
    <w:rsid w:val="60A3296D"/>
    <w:rsid w:val="696C32D2"/>
    <w:rsid w:val="79991322"/>
    <w:rsid w:val="7FFA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84C9F78"/>
  <w15:docId w15:val="{A18490D2-C09D-421B-8DDB-36EE4865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200"/>
    </w:pPr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0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BE32E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E32E7"/>
    <w:rPr>
      <w:rFonts w:cs="仿宋_GB2312"/>
      <w:kern w:val="2"/>
      <w:sz w:val="18"/>
      <w:szCs w:val="18"/>
    </w:rPr>
  </w:style>
  <w:style w:type="paragraph" w:styleId="a8">
    <w:name w:val="footer"/>
    <w:basedOn w:val="a"/>
    <w:link w:val="a9"/>
    <w:rsid w:val="00BE32E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E32E7"/>
    <w:rPr>
      <w:rFonts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753</Words>
  <Characters>777</Characters>
  <Application>Microsoft Office Word</Application>
  <DocSecurity>0</DocSecurity>
  <Lines>45</Lines>
  <Paragraphs>44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肖美容</dc:creator>
  <cp:lastModifiedBy>xinpeng mu</cp:lastModifiedBy>
  <cp:revision>2</cp:revision>
  <dcterms:created xsi:type="dcterms:W3CDTF">2025-04-25T12:46:00Z</dcterms:created>
  <dcterms:modified xsi:type="dcterms:W3CDTF">2025-08-22T09:10:00Z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0620CE7B6F5A3AA8C9DD826843A14810_43</vt:lpwstr>
  </property>
  <property fmtid="{D5CDD505-2E9C-101B-9397-08002B2CF9AE}" pid="4" name="KSOTemplateDocerSaveRecord">
    <vt:lpwstr>eyJoZGlkIjoiMDE5ZWM0ZmVmNGYwN2RlOWFjZWY3ODQxNzIzNjVlMDgiLCJ1c2VySWQiOiIzNzc2MjkxNjcifQ==</vt:lpwstr>
  </property>
</Properties>
</file>